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E8DDCA" w14:textId="2FBDF145" w:rsidR="00850758" w:rsidRPr="00B129F7" w:rsidRDefault="00850758" w:rsidP="00850758">
      <w:pPr>
        <w:tabs>
          <w:tab w:val="right" w:pos="9639"/>
        </w:tabs>
        <w:overflowPunct/>
        <w:autoSpaceDE/>
        <w:autoSpaceDN/>
        <w:adjustRightInd/>
        <w:spacing w:after="0"/>
        <w:textAlignment w:val="auto"/>
        <w:rPr>
          <w:rFonts w:ascii="Arial" w:eastAsia="宋体" w:hAnsi="Arial" w:cs="Arial"/>
          <w:b/>
          <w:noProof/>
          <w:sz w:val="24"/>
          <w:szCs w:val="24"/>
        </w:rPr>
      </w:pPr>
      <w:bookmarkStart w:id="0" w:name="Title"/>
      <w:bookmarkStart w:id="1" w:name="DocumentFor"/>
      <w:bookmarkStart w:id="2" w:name="OLE_LINK44"/>
      <w:bookmarkStart w:id="3" w:name="OLE_LINK45"/>
      <w:bookmarkStart w:id="4" w:name="OLE_LINK50"/>
      <w:bookmarkStart w:id="5" w:name="_Ref399006623"/>
      <w:bookmarkStart w:id="6" w:name="_Toc92513360"/>
      <w:bookmarkEnd w:id="0"/>
      <w:bookmarkEnd w:id="1"/>
      <w:r w:rsidRPr="00B129F7">
        <w:rPr>
          <w:rFonts w:ascii="Arial" w:eastAsia="宋体" w:hAnsi="Arial" w:cs="Arial"/>
          <w:b/>
          <w:noProof/>
          <w:sz w:val="24"/>
          <w:szCs w:val="24"/>
        </w:rPr>
        <w:t>3</w:t>
      </w:r>
      <w:r w:rsidR="00D838FD">
        <w:rPr>
          <w:rFonts w:ascii="Arial" w:eastAsia="宋体" w:hAnsi="Arial" w:cs="Arial"/>
          <w:b/>
          <w:noProof/>
          <w:sz w:val="24"/>
          <w:szCs w:val="24"/>
        </w:rPr>
        <w:t>GPP TSG-RAN WG4 Meeting #9</w:t>
      </w:r>
      <w:r w:rsidR="00C85097">
        <w:rPr>
          <w:rFonts w:ascii="Arial" w:eastAsia="宋体" w:hAnsi="Arial" w:cs="Arial"/>
          <w:b/>
          <w:noProof/>
          <w:sz w:val="24"/>
          <w:szCs w:val="24"/>
        </w:rPr>
        <w:t>4bis</w:t>
      </w:r>
      <w:r w:rsidRPr="00B129F7">
        <w:rPr>
          <w:rFonts w:ascii="Arial" w:eastAsia="宋体" w:hAnsi="Arial" w:cs="Arial"/>
          <w:b/>
          <w:noProof/>
          <w:sz w:val="24"/>
          <w:szCs w:val="24"/>
        </w:rPr>
        <w:t>-e</w:t>
      </w:r>
      <w:r w:rsidRPr="00B129F7">
        <w:rPr>
          <w:rFonts w:ascii="Arial" w:eastAsia="宋体" w:hAnsi="Arial" w:cs="Arial"/>
          <w:b/>
          <w:noProof/>
          <w:sz w:val="24"/>
          <w:szCs w:val="24"/>
        </w:rPr>
        <w:tab/>
      </w:r>
      <w:r w:rsidR="00396458" w:rsidRPr="00396458">
        <w:rPr>
          <w:rFonts w:ascii="Arial" w:eastAsia="宋体" w:hAnsi="Arial" w:cs="Arial"/>
          <w:b/>
          <w:noProof/>
          <w:sz w:val="24"/>
          <w:szCs w:val="24"/>
        </w:rPr>
        <w:t>R4-2003914</w:t>
      </w:r>
    </w:p>
    <w:p w14:paraId="17914B61" w14:textId="723D43B1" w:rsidR="00850758" w:rsidRPr="00B129F7" w:rsidRDefault="00C85097" w:rsidP="00850758">
      <w:pPr>
        <w:tabs>
          <w:tab w:val="right" w:pos="9639"/>
        </w:tabs>
        <w:overflowPunct/>
        <w:autoSpaceDE/>
        <w:autoSpaceDN/>
        <w:adjustRightInd/>
        <w:spacing w:after="0"/>
        <w:textAlignment w:val="auto"/>
        <w:rPr>
          <w:rFonts w:ascii="Arial" w:eastAsia="宋体" w:hAnsi="Arial" w:cs="Arial"/>
          <w:b/>
          <w:noProof/>
          <w:sz w:val="24"/>
          <w:szCs w:val="24"/>
        </w:rPr>
      </w:pPr>
      <w:r>
        <w:rPr>
          <w:rFonts w:ascii="Arial" w:eastAsia="宋体" w:hAnsi="Arial" w:cs="Arial"/>
          <w:b/>
          <w:noProof/>
          <w:sz w:val="24"/>
          <w:szCs w:val="24"/>
        </w:rPr>
        <w:t>Electronic Meeting, 16</w:t>
      </w:r>
      <w:r w:rsidR="00850758" w:rsidRPr="00B129F7">
        <w:rPr>
          <w:rFonts w:ascii="Arial" w:eastAsia="宋体" w:hAnsi="Arial" w:cs="Arial" w:hint="eastAsia"/>
          <w:b/>
          <w:noProof/>
          <w:sz w:val="24"/>
          <w:szCs w:val="24"/>
        </w:rPr>
        <w:t xml:space="preserve"> </w:t>
      </w:r>
      <w:r>
        <w:rPr>
          <w:rFonts w:ascii="Arial" w:eastAsia="宋体" w:hAnsi="Arial" w:cs="Arial"/>
          <w:b/>
          <w:noProof/>
          <w:sz w:val="24"/>
          <w:szCs w:val="24"/>
        </w:rPr>
        <w:t>April</w:t>
      </w:r>
      <w:r w:rsidR="00850758" w:rsidRPr="00B129F7">
        <w:rPr>
          <w:rFonts w:ascii="Arial" w:eastAsia="宋体" w:hAnsi="Arial" w:cs="Arial"/>
          <w:b/>
          <w:noProof/>
          <w:sz w:val="24"/>
          <w:szCs w:val="24"/>
        </w:rPr>
        <w:t xml:space="preserve"> –</w:t>
      </w:r>
      <w:r>
        <w:rPr>
          <w:rFonts w:ascii="Arial" w:eastAsia="宋体" w:hAnsi="Arial" w:cs="Arial"/>
          <w:b/>
          <w:noProof/>
          <w:sz w:val="24"/>
          <w:szCs w:val="24"/>
        </w:rPr>
        <w:t>30 April</w:t>
      </w:r>
      <w:r w:rsidR="00850758" w:rsidRPr="00B129F7">
        <w:rPr>
          <w:rFonts w:ascii="Arial" w:eastAsia="宋体" w:hAnsi="Arial" w:cs="Arial"/>
          <w:b/>
          <w:noProof/>
          <w:sz w:val="24"/>
          <w:szCs w:val="24"/>
        </w:rPr>
        <w:t>, 2020</w:t>
      </w:r>
    </w:p>
    <w:p w14:paraId="389336B9" w14:textId="77777777" w:rsidR="00850758" w:rsidRPr="004C456B" w:rsidRDefault="00850758" w:rsidP="00850758">
      <w:pPr>
        <w:pStyle w:val="a3"/>
        <w:tabs>
          <w:tab w:val="right" w:pos="10440"/>
          <w:tab w:val="right" w:pos="13323"/>
        </w:tabs>
        <w:rPr>
          <w:rFonts w:eastAsia="宋体"/>
          <w:sz w:val="24"/>
          <w:lang w:eastAsia="zh-CN"/>
        </w:rPr>
      </w:pPr>
    </w:p>
    <w:bookmarkEnd w:id="2"/>
    <w:bookmarkEnd w:id="3"/>
    <w:bookmarkEnd w:id="4"/>
    <w:p w14:paraId="02A72EA7" w14:textId="77777777" w:rsidR="00850758" w:rsidRPr="00850758" w:rsidRDefault="00850758" w:rsidP="00850758">
      <w:pPr>
        <w:tabs>
          <w:tab w:val="left" w:pos="1985"/>
        </w:tabs>
        <w:jc w:val="both"/>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Pr="00850758">
        <w:rPr>
          <w:rFonts w:ascii="Arial" w:hAnsi="Arial" w:cs="Arial"/>
          <w:sz w:val="22"/>
        </w:rPr>
        <w:t>OPPO</w:t>
      </w:r>
    </w:p>
    <w:p w14:paraId="62B56F2B" w14:textId="1F9D8B29" w:rsidR="00850758" w:rsidRPr="001A605A" w:rsidRDefault="00850758" w:rsidP="0085075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034AA">
        <w:rPr>
          <w:rFonts w:ascii="Arial" w:hAnsi="Arial" w:cs="Arial"/>
          <w:sz w:val="22"/>
        </w:rPr>
        <w:t>Consideration on performance metrics Option 1</w:t>
      </w:r>
    </w:p>
    <w:p w14:paraId="6576AECB" w14:textId="4364F83A" w:rsidR="00850758" w:rsidRPr="0023755B" w:rsidRDefault="00850758" w:rsidP="00850758">
      <w:pPr>
        <w:tabs>
          <w:tab w:val="left" w:pos="1985"/>
        </w:tabs>
        <w:jc w:val="both"/>
        <w:rPr>
          <w:rFonts w:ascii="Arial" w:eastAsia="MS Mincho" w:hAnsi="Arial"/>
          <w:sz w:val="24"/>
          <w:lang w:val="en-US" w:eastAsia="ja-JP"/>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96458" w:rsidRPr="00396458">
        <w:rPr>
          <w:rFonts w:ascii="Arial" w:hAnsi="Arial" w:cs="Arial"/>
          <w:sz w:val="22"/>
        </w:rPr>
        <w:t>9.1.2</w:t>
      </w:r>
      <w:bookmarkStart w:id="7" w:name="_GoBack"/>
      <w:bookmarkEnd w:id="7"/>
    </w:p>
    <w:p w14:paraId="151CA15A" w14:textId="77777777" w:rsidR="00850758" w:rsidRPr="00EC2290" w:rsidRDefault="00850758" w:rsidP="0085075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5"/>
    <w:bookmarkEnd w:id="6"/>
    <w:p w14:paraId="0666B9FD" w14:textId="77777777" w:rsidR="00850758" w:rsidRPr="00B16EEF" w:rsidRDefault="00850758" w:rsidP="00850758">
      <w:pPr>
        <w:pStyle w:val="1"/>
      </w:pPr>
      <w:r w:rsidRPr="00B16EEF">
        <w:t>Introduction</w:t>
      </w:r>
    </w:p>
    <w:p w14:paraId="45460F16" w14:textId="28784761" w:rsidR="001E2AE3" w:rsidRPr="001E2AE3" w:rsidRDefault="001E2AE3" w:rsidP="00302253">
      <w:pPr>
        <w:jc w:val="both"/>
        <w:rPr>
          <w:rFonts w:eastAsiaTheme="minorEastAsia"/>
          <w:lang w:eastAsia="zh-CN"/>
        </w:rPr>
      </w:pPr>
      <w:bookmarkStart w:id="8" w:name="OLE_LINK207"/>
      <w:bookmarkStart w:id="9" w:name="OLE_LINK208"/>
      <w:bookmarkStart w:id="10" w:name="OLE_LINK38"/>
      <w:bookmarkStart w:id="11" w:name="OLE_LINK39"/>
      <w:r>
        <w:rPr>
          <w:rFonts w:eastAsiaTheme="minorEastAsia" w:hint="eastAsia"/>
          <w:lang w:eastAsia="zh-CN"/>
        </w:rPr>
        <w:t>A</w:t>
      </w:r>
      <w:r>
        <w:rPr>
          <w:rFonts w:eastAsiaTheme="minorEastAsia"/>
          <w:lang w:eastAsia="zh-CN"/>
        </w:rPr>
        <w:t>s a</w:t>
      </w:r>
      <w:r w:rsidRPr="001E2AE3">
        <w:rPr>
          <w:rFonts w:eastAsiaTheme="minorEastAsia"/>
          <w:lang w:eastAsia="zh-CN"/>
        </w:rPr>
        <w:t xml:space="preserve"> </w:t>
      </w:r>
      <w:r>
        <w:rPr>
          <w:rFonts w:eastAsiaTheme="minorEastAsia"/>
          <w:lang w:eastAsia="zh-CN"/>
        </w:rPr>
        <w:t>way forward</w:t>
      </w:r>
      <w:r w:rsidRPr="001E2AE3">
        <w:rPr>
          <w:rFonts w:eastAsiaTheme="minorEastAsia"/>
          <w:lang w:eastAsia="zh-CN"/>
        </w:rPr>
        <w:t xml:space="preserve"> on finalizing FR2 MIMO OTA</w:t>
      </w:r>
      <w:r>
        <w:rPr>
          <w:rFonts w:eastAsiaTheme="minorEastAsia"/>
          <w:lang w:eastAsia="zh-CN"/>
        </w:rPr>
        <w:t xml:space="preserve">, two options of performance metrics are proposed in </w:t>
      </w:r>
      <w:r w:rsidRPr="001E2AE3">
        <w:rPr>
          <w:rFonts w:eastAsiaTheme="minorEastAsia"/>
          <w:lang w:eastAsia="zh-CN"/>
        </w:rPr>
        <w:t>R4-2002471</w:t>
      </w:r>
      <w:r>
        <w:rPr>
          <w:rFonts w:eastAsiaTheme="minorEastAsia"/>
          <w:lang w:eastAsia="zh-CN"/>
        </w:rPr>
        <w:t xml:space="preserve"> as below. </w:t>
      </w:r>
    </w:p>
    <w:p w14:paraId="2F11DBEC" w14:textId="6C207804" w:rsidR="001E2AE3" w:rsidRDefault="001E2AE3" w:rsidP="001E2AE3">
      <w:pPr>
        <w:rPr>
          <w:rFonts w:eastAsia="Batang"/>
          <w:lang w:eastAsia="ko-KR"/>
        </w:rPr>
      </w:pPr>
      <w:r>
        <w:rPr>
          <w:noProof/>
          <w:lang w:val="en-US" w:eastAsia="zh-CN"/>
        </w:rPr>
        <w:drawing>
          <wp:inline distT="0" distB="0" distL="0" distR="0" wp14:anchorId="16D4ED64" wp14:editId="3B2C45D6">
            <wp:extent cx="3372180" cy="7865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38227" cy="802005"/>
                    </a:xfrm>
                    <a:prstGeom prst="rect">
                      <a:avLst/>
                    </a:prstGeom>
                  </pic:spPr>
                </pic:pic>
              </a:graphicData>
            </a:graphic>
          </wp:inline>
        </w:drawing>
      </w:r>
    </w:p>
    <w:p w14:paraId="34A9133C" w14:textId="3E2400C7" w:rsidR="00A11874" w:rsidRPr="00A11874" w:rsidRDefault="00A11874" w:rsidP="001E2AE3">
      <w:pPr>
        <w:rPr>
          <w:rFonts w:eastAsiaTheme="minorEastAsia"/>
          <w:lang w:eastAsia="zh-CN"/>
        </w:rPr>
      </w:pPr>
      <w:r>
        <w:rPr>
          <w:rFonts w:eastAsiaTheme="minorEastAsia"/>
          <w:lang w:eastAsia="zh-CN"/>
        </w:rPr>
        <w:t xml:space="preserve">For option 1, a concern is that the measurement uncertainty may be </w:t>
      </w:r>
      <w:r w:rsidR="00F8622C">
        <w:rPr>
          <w:rFonts w:eastAsiaTheme="minorEastAsia"/>
          <w:lang w:eastAsia="zh-CN"/>
        </w:rPr>
        <w:t>a</w:t>
      </w:r>
      <w:r>
        <w:rPr>
          <w:rFonts w:eastAsiaTheme="minorEastAsia"/>
          <w:lang w:eastAsia="zh-CN"/>
        </w:rPr>
        <w:t xml:space="preserve">ffected by </w:t>
      </w:r>
      <w:r w:rsidRPr="007216D3">
        <w:rPr>
          <w:rFonts w:eastAsiaTheme="minorEastAsia"/>
          <w:lang w:val="en-US" w:eastAsia="zh-CN"/>
        </w:rPr>
        <w:t>beam peak is captured or not</w:t>
      </w:r>
      <w:r>
        <w:rPr>
          <w:rFonts w:eastAsiaTheme="minorEastAsia"/>
          <w:lang w:val="en-US" w:eastAsia="zh-CN"/>
        </w:rPr>
        <w:t xml:space="preserve"> with [36] constant density scanning points.</w:t>
      </w:r>
    </w:p>
    <w:p w14:paraId="6328BBB9" w14:textId="112A659F" w:rsidR="00850758" w:rsidRPr="00481815" w:rsidRDefault="00850758" w:rsidP="00850758">
      <w:pPr>
        <w:rPr>
          <w:rFonts w:eastAsia="宋体"/>
          <w:lang w:val="en-US" w:eastAsia="zh-CN"/>
        </w:rPr>
      </w:pPr>
      <w:r w:rsidRPr="00020CBE">
        <w:rPr>
          <w:rFonts w:eastAsia="Batang"/>
          <w:lang w:eastAsia="ko-KR"/>
        </w:rPr>
        <w:t>In</w:t>
      </w:r>
      <w:r w:rsidR="00536B1F">
        <w:rPr>
          <w:rFonts w:eastAsia="Batang" w:hint="eastAsia"/>
          <w:lang w:eastAsia="ko-KR"/>
        </w:rPr>
        <w:t xml:space="preserve"> th</w:t>
      </w:r>
      <w:r w:rsidR="00536B1F">
        <w:rPr>
          <w:rFonts w:eastAsia="Batang"/>
          <w:lang w:eastAsia="ko-KR"/>
        </w:rPr>
        <w:t>is</w:t>
      </w:r>
      <w:r w:rsidRPr="00020CBE">
        <w:rPr>
          <w:rFonts w:eastAsia="Batang" w:hint="eastAsia"/>
          <w:lang w:eastAsia="ko-KR"/>
        </w:rPr>
        <w:t xml:space="preserve"> </w:t>
      </w:r>
      <w:r w:rsidR="00F816A9">
        <w:rPr>
          <w:rFonts w:eastAsia="Batang"/>
          <w:lang w:eastAsia="ko-KR"/>
        </w:rPr>
        <w:t>paper</w:t>
      </w:r>
      <w:r w:rsidRPr="00020CBE">
        <w:rPr>
          <w:rFonts w:eastAsia="Batang" w:hint="eastAsia"/>
          <w:lang w:eastAsia="ko-KR"/>
        </w:rPr>
        <w:t xml:space="preserve">, we </w:t>
      </w:r>
      <w:r w:rsidR="000F639D">
        <w:rPr>
          <w:rFonts w:eastAsia="Batang"/>
          <w:lang w:eastAsia="ko-KR"/>
        </w:rPr>
        <w:t>present our quantitative analysis of the impacts of the beam peak captured or not</w:t>
      </w:r>
      <w:r w:rsidR="00E92EE1">
        <w:rPr>
          <w:rFonts w:eastAsia="Batang"/>
          <w:lang w:eastAsia="ko-KR"/>
        </w:rPr>
        <w:t xml:space="preserve">. </w:t>
      </w:r>
    </w:p>
    <w:bookmarkEnd w:id="8"/>
    <w:bookmarkEnd w:id="9"/>
    <w:bookmarkEnd w:id="10"/>
    <w:bookmarkEnd w:id="11"/>
    <w:p w14:paraId="2CB69022" w14:textId="77777777" w:rsidR="00850758" w:rsidRDefault="00850758" w:rsidP="00850758">
      <w:pPr>
        <w:pStyle w:val="1"/>
        <w:rPr>
          <w:rFonts w:eastAsia="宋体"/>
          <w:lang w:eastAsia="zh-CN"/>
        </w:rPr>
      </w:pPr>
      <w:r>
        <w:rPr>
          <w:rFonts w:eastAsia="宋体" w:hint="eastAsia"/>
          <w:lang w:eastAsia="zh-CN"/>
        </w:rPr>
        <w:t>Discussion</w:t>
      </w:r>
    </w:p>
    <w:p w14:paraId="3CA2E6BD" w14:textId="54C4C9F4" w:rsidR="000F639D" w:rsidRDefault="00A76589" w:rsidP="00850758">
      <w:pPr>
        <w:rPr>
          <w:rFonts w:eastAsiaTheme="minorEastAsia"/>
          <w:lang w:eastAsia="zh-CN"/>
        </w:rPr>
      </w:pPr>
      <w:r>
        <w:rPr>
          <w:rFonts w:eastAsiaTheme="minorEastAsia"/>
          <w:lang w:eastAsia="zh-CN"/>
        </w:rPr>
        <w:t>For option 1, a</w:t>
      </w:r>
      <w:r w:rsidR="000F639D">
        <w:rPr>
          <w:rFonts w:eastAsiaTheme="minorEastAsia"/>
          <w:lang w:eastAsia="zh-CN"/>
        </w:rPr>
        <w:t xml:space="preserve">ll effective measured sensitivity points </w:t>
      </w:r>
      <w:r>
        <w:rPr>
          <w:rFonts w:eastAsiaTheme="minorEastAsia"/>
          <w:lang w:eastAsia="zh-CN"/>
        </w:rPr>
        <w:t xml:space="preserve">will </w:t>
      </w:r>
      <w:r w:rsidR="000F639D">
        <w:rPr>
          <w:rFonts w:eastAsiaTheme="minorEastAsia"/>
          <w:lang w:eastAsia="zh-CN"/>
        </w:rPr>
        <w:t xml:space="preserve">contribute to the final performance metrics </w:t>
      </w:r>
      <w:r w:rsidR="00B7518F">
        <w:rPr>
          <w:rFonts w:eastAsiaTheme="minorEastAsia"/>
          <w:lang w:eastAsia="zh-CN"/>
        </w:rPr>
        <w:t>of FR2 MIMO OTA</w:t>
      </w:r>
      <w:r w:rsidR="000F639D">
        <w:rPr>
          <w:rFonts w:eastAsiaTheme="minorEastAsia"/>
          <w:lang w:eastAsia="zh-CN"/>
        </w:rPr>
        <w:t xml:space="preserve">. Thus, </w:t>
      </w:r>
      <w:r>
        <w:rPr>
          <w:rFonts w:eastAsiaTheme="minorEastAsia"/>
          <w:lang w:eastAsia="zh-CN"/>
        </w:rPr>
        <w:t xml:space="preserve">if not </w:t>
      </w:r>
      <w:r w:rsidR="000F639D">
        <w:rPr>
          <w:rFonts w:eastAsiaTheme="minorEastAsia"/>
          <w:lang w:eastAsia="zh-CN"/>
        </w:rPr>
        <w:t xml:space="preserve">all of peak beams of the DUT are captured </w:t>
      </w:r>
      <w:r>
        <w:rPr>
          <w:rFonts w:eastAsiaTheme="minorEastAsia"/>
          <w:lang w:eastAsia="zh-CN"/>
        </w:rPr>
        <w:t xml:space="preserve">will </w:t>
      </w:r>
      <w:r w:rsidR="000F639D">
        <w:rPr>
          <w:rFonts w:eastAsiaTheme="minorEastAsia"/>
          <w:lang w:eastAsia="zh-CN"/>
        </w:rPr>
        <w:t xml:space="preserve">make the </w:t>
      </w:r>
      <w:r w:rsidR="00B7518F">
        <w:rPr>
          <w:rFonts w:eastAsiaTheme="minorEastAsia"/>
          <w:lang w:eastAsia="zh-CN"/>
        </w:rPr>
        <w:t>performance metrics</w:t>
      </w:r>
      <w:r w:rsidR="00F8622C">
        <w:rPr>
          <w:rFonts w:eastAsiaTheme="minorEastAsia"/>
          <w:lang w:eastAsia="zh-CN"/>
        </w:rPr>
        <w:t xml:space="preserve"> different for sure. </w:t>
      </w:r>
    </w:p>
    <w:p w14:paraId="5DB45547" w14:textId="2222776C" w:rsidR="00DB2007" w:rsidRDefault="00DB2007" w:rsidP="00850758">
      <w:pPr>
        <w:rPr>
          <w:rFonts w:eastAsiaTheme="minorEastAsia"/>
          <w:lang w:eastAsia="zh-CN"/>
        </w:rPr>
      </w:pPr>
      <w:r>
        <w:rPr>
          <w:rFonts w:eastAsiaTheme="minorEastAsia"/>
          <w:lang w:eastAsia="zh-CN"/>
        </w:rPr>
        <w:t xml:space="preserve">There are two </w:t>
      </w:r>
      <w:r w:rsidR="00A76589">
        <w:rPr>
          <w:rFonts w:eastAsiaTheme="minorEastAsia"/>
          <w:lang w:eastAsia="zh-CN"/>
        </w:rPr>
        <w:t xml:space="preserve">aspects </w:t>
      </w:r>
      <w:r>
        <w:rPr>
          <w:rFonts w:eastAsiaTheme="minorEastAsia"/>
          <w:lang w:eastAsia="zh-CN"/>
        </w:rPr>
        <w:t xml:space="preserve">of missing peak beams </w:t>
      </w:r>
      <w:r w:rsidR="00A76589">
        <w:rPr>
          <w:rFonts w:eastAsiaTheme="minorEastAsia"/>
          <w:lang w:eastAsia="zh-CN"/>
        </w:rPr>
        <w:t xml:space="preserve">shall be </w:t>
      </w:r>
      <w:r>
        <w:rPr>
          <w:rFonts w:eastAsiaTheme="minorEastAsia"/>
          <w:lang w:eastAsia="zh-CN"/>
        </w:rPr>
        <w:t>tak</w:t>
      </w:r>
      <w:r w:rsidR="00A76589">
        <w:rPr>
          <w:rFonts w:eastAsiaTheme="minorEastAsia"/>
          <w:lang w:eastAsia="zh-CN"/>
        </w:rPr>
        <w:t>en</w:t>
      </w:r>
      <w:r>
        <w:rPr>
          <w:rFonts w:eastAsiaTheme="minorEastAsia"/>
          <w:lang w:eastAsia="zh-CN"/>
        </w:rPr>
        <w:t xml:space="preserve"> into account, i.e. the sensitivity level of missing beam (the gap between the peak sensitivity and average TRMS w/o the peak) and the quantity of missing beams (1 missing beam/2 missing beams/3 missing beams).</w:t>
      </w:r>
    </w:p>
    <w:p w14:paraId="4D60A145" w14:textId="26FDAA6E" w:rsidR="002A59DF" w:rsidRDefault="00A555F0" w:rsidP="00850758">
      <w:pPr>
        <w:rPr>
          <w:rFonts w:eastAsiaTheme="minorEastAsia"/>
          <w:lang w:eastAsia="zh-CN"/>
        </w:rPr>
      </w:pPr>
      <w:r>
        <w:rPr>
          <w:rFonts w:eastAsiaTheme="minorEastAsia"/>
          <w:lang w:eastAsia="zh-CN"/>
        </w:rPr>
        <w:t>The quantitative i</w:t>
      </w:r>
      <w:r w:rsidR="00F8622C">
        <w:rPr>
          <w:rFonts w:eastAsiaTheme="minorEastAsia"/>
          <w:lang w:eastAsia="zh-CN"/>
        </w:rPr>
        <w:t>mpacts</w:t>
      </w:r>
      <w:r>
        <w:rPr>
          <w:rFonts w:eastAsiaTheme="minorEastAsia"/>
          <w:lang w:eastAsia="zh-CN"/>
        </w:rPr>
        <w:t xml:space="preserve"> </w:t>
      </w:r>
      <w:r w:rsidR="003E4363">
        <w:rPr>
          <w:rFonts w:eastAsiaTheme="minorEastAsia"/>
          <w:lang w:eastAsia="zh-CN"/>
        </w:rPr>
        <w:t xml:space="preserve">of both the </w:t>
      </w:r>
      <w:r w:rsidR="00AF06BA">
        <w:rPr>
          <w:rFonts w:eastAsiaTheme="minorEastAsia"/>
          <w:lang w:eastAsia="zh-CN"/>
        </w:rPr>
        <w:t>sensitivity</w:t>
      </w:r>
      <w:r w:rsidR="005A44BE">
        <w:rPr>
          <w:rFonts w:eastAsiaTheme="minorEastAsia"/>
          <w:lang w:eastAsia="zh-CN"/>
        </w:rPr>
        <w:t xml:space="preserve"> </w:t>
      </w:r>
      <w:r w:rsidR="003E4363">
        <w:rPr>
          <w:rFonts w:eastAsiaTheme="minorEastAsia"/>
          <w:lang w:eastAsia="zh-CN"/>
        </w:rPr>
        <w:t>level and the quantity of missing peak beam</w:t>
      </w:r>
      <w:r w:rsidR="00DB2007">
        <w:rPr>
          <w:rFonts w:eastAsiaTheme="minorEastAsia"/>
          <w:lang w:eastAsia="zh-CN"/>
        </w:rPr>
        <w:t>s</w:t>
      </w:r>
      <w:r w:rsidR="003E4363">
        <w:rPr>
          <w:rFonts w:eastAsiaTheme="minorEastAsia"/>
          <w:lang w:eastAsia="zh-CN"/>
        </w:rPr>
        <w:t xml:space="preserve"> </w:t>
      </w:r>
      <w:r>
        <w:rPr>
          <w:rFonts w:eastAsiaTheme="minorEastAsia"/>
          <w:lang w:eastAsia="zh-CN"/>
        </w:rPr>
        <w:t>are shown below under some assumptions.</w:t>
      </w:r>
    </w:p>
    <w:p w14:paraId="73D5DFAE" w14:textId="7108EA0C" w:rsidR="00AF06BA" w:rsidRDefault="00AF06BA" w:rsidP="00AF06BA">
      <w:pPr>
        <w:jc w:val="center"/>
        <w:rPr>
          <w:rFonts w:eastAsiaTheme="minorEastAsia"/>
          <w:lang w:eastAsia="zh-CN"/>
        </w:rPr>
      </w:pPr>
      <w:r>
        <w:rPr>
          <w:rFonts w:eastAsiaTheme="minorEastAsia"/>
          <w:noProof/>
          <w:lang w:val="en-US" w:eastAsia="zh-CN"/>
        </w:rPr>
        <w:drawing>
          <wp:inline distT="0" distB="0" distL="0" distR="0" wp14:anchorId="5876601C" wp14:editId="0289C640">
            <wp:extent cx="3310882" cy="1990198"/>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9697" cy="2001508"/>
                    </a:xfrm>
                    <a:prstGeom prst="rect">
                      <a:avLst/>
                    </a:prstGeom>
                    <a:noFill/>
                  </pic:spPr>
                </pic:pic>
              </a:graphicData>
            </a:graphic>
          </wp:inline>
        </w:drawing>
      </w:r>
    </w:p>
    <w:p w14:paraId="2DEC72EA" w14:textId="74C813F5" w:rsidR="00A555F0" w:rsidRDefault="00A555F0" w:rsidP="00850758">
      <w:pPr>
        <w:rPr>
          <w:rFonts w:eastAsiaTheme="minorEastAsia"/>
          <w:lang w:eastAsia="zh-CN"/>
        </w:rPr>
      </w:pPr>
      <w:r>
        <w:rPr>
          <w:rFonts w:eastAsiaTheme="minorEastAsia"/>
          <w:lang w:eastAsia="zh-CN"/>
        </w:rPr>
        <w:tab/>
        <w:t>Assumption 1: all [36] measured points contribute to the performance metrics, i.e. no exception point is excluded.</w:t>
      </w:r>
    </w:p>
    <w:p w14:paraId="3AB29C2F" w14:textId="78818545" w:rsidR="00A555F0" w:rsidRDefault="00A555F0" w:rsidP="00850758">
      <w:pPr>
        <w:rPr>
          <w:rFonts w:eastAsiaTheme="minorEastAsia"/>
          <w:lang w:eastAsia="zh-CN"/>
        </w:rPr>
      </w:pPr>
      <w:r>
        <w:rPr>
          <w:rFonts w:eastAsiaTheme="minorEastAsia"/>
          <w:lang w:eastAsia="zh-CN"/>
        </w:rPr>
        <w:tab/>
        <w:t xml:space="preserve">Assumption 2: </w:t>
      </w:r>
      <w:r w:rsidR="00D9616E">
        <w:rPr>
          <w:rFonts w:eastAsiaTheme="minorEastAsia"/>
          <w:lang w:eastAsia="zh-CN"/>
        </w:rPr>
        <w:t xml:space="preserve">the TRMS of </w:t>
      </w:r>
      <w:r>
        <w:rPr>
          <w:rFonts w:eastAsiaTheme="minorEastAsia"/>
          <w:lang w:eastAsia="zh-CN"/>
        </w:rPr>
        <w:t>averaging [36] measured sensiti</w:t>
      </w:r>
      <w:r w:rsidR="00D9616E">
        <w:rPr>
          <w:rFonts w:eastAsiaTheme="minorEastAsia"/>
          <w:lang w:eastAsia="zh-CN"/>
        </w:rPr>
        <w:t>vi</w:t>
      </w:r>
      <w:r>
        <w:rPr>
          <w:rFonts w:eastAsiaTheme="minorEastAsia"/>
          <w:lang w:eastAsia="zh-CN"/>
        </w:rPr>
        <w:t>ty point</w:t>
      </w:r>
      <w:r w:rsidR="00D9616E">
        <w:rPr>
          <w:rFonts w:eastAsiaTheme="minorEastAsia"/>
          <w:lang w:eastAsia="zh-CN"/>
        </w:rPr>
        <w:t xml:space="preserve">s are calculated as </w:t>
      </w:r>
      <w:r w:rsidR="0007628F">
        <w:rPr>
          <w:rFonts w:eastAsiaTheme="minorEastAsia"/>
          <w:lang w:eastAsia="zh-CN"/>
        </w:rPr>
        <w:t>below</w:t>
      </w:r>
    </w:p>
    <w:p w14:paraId="1BE2A5E0" w14:textId="3E327971" w:rsidR="0007628F" w:rsidRPr="00D945F6" w:rsidRDefault="0007628F" w:rsidP="00850758">
      <w:pPr>
        <w:rPr>
          <w:rFonts w:eastAsiaTheme="minorEastAsia"/>
        </w:rPr>
      </w:pPr>
      <m:oMathPara>
        <m:oMath>
          <m:r>
            <w:rPr>
              <w:rFonts w:ascii="Cambria Math"/>
            </w:rPr>
            <w:lastRenderedPageBreak/>
            <m:t>TRM</m:t>
          </m:r>
          <m:sSub>
            <m:sSubPr>
              <m:ctrlPr>
                <w:rPr>
                  <w:rFonts w:ascii="Cambria Math" w:hAnsi="Cambria Math"/>
                  <w:i/>
                </w:rPr>
              </m:ctrlPr>
            </m:sSubPr>
            <m:e>
              <m:r>
                <w:rPr>
                  <w:rFonts w:ascii="Cambria Math"/>
                </w:rPr>
                <m:t>S</m:t>
              </m:r>
            </m:e>
            <m:sub>
              <m:r>
                <w:rPr>
                  <w:rFonts w:ascii="Cambria Math"/>
                </w:rPr>
                <m:t>Average</m:t>
              </m:r>
            </m:sub>
          </m:sSub>
          <m:r>
            <w:rPr>
              <w:rFonts w:ascii="Cambria Math"/>
            </w:rPr>
            <m:t>=10</m:t>
          </m:r>
          <m:func>
            <m:funcPr>
              <m:ctrlPr>
                <w:rPr>
                  <w:rFonts w:ascii="Cambria Math" w:hAnsi="Cambria Math"/>
                  <w:i/>
                </w:rPr>
              </m:ctrlPr>
            </m:funcPr>
            <m:fName>
              <m:r>
                <w:rPr>
                  <w:rFonts w:ascii="Cambria Math"/>
                </w:rPr>
                <m:t>log</m:t>
              </m:r>
            </m:fName>
            <m:e>
              <m:d>
                <m:dPr>
                  <m:begChr m:val="["/>
                  <m:endChr m:val="]"/>
                  <m:ctrlPr>
                    <w:rPr>
                      <w:rFonts w:ascii="Cambria Math" w:hAnsi="Cambria Math"/>
                      <w:i/>
                    </w:rPr>
                  </m:ctrlPr>
                </m:dPr>
                <m:e>
                  <m:f>
                    <m:fPr>
                      <m:ctrlPr>
                        <w:rPr>
                          <w:rFonts w:ascii="Cambria Math" w:hAnsi="Cambria Math"/>
                          <w:i/>
                        </w:rPr>
                      </m:ctrlPr>
                    </m:fPr>
                    <m:num>
                      <m:r>
                        <w:rPr>
                          <w:rFonts w:ascii="Cambria Math"/>
                        </w:rPr>
                        <m:t>36</m:t>
                      </m:r>
                    </m:num>
                    <m:den>
                      <m:d>
                        <m:dPr>
                          <m:ctrlPr>
                            <w:rPr>
                              <w:rFonts w:ascii="Cambria Math" w:hAnsi="Cambria Math"/>
                              <w:i/>
                            </w:rPr>
                          </m:ctrlPr>
                        </m:dPr>
                        <m:e>
                          <m:f>
                            <m:fPr>
                              <m:ctrlPr>
                                <w:rPr>
                                  <w:rFonts w:ascii="Cambria Math" w:hAnsi="Cambria Math"/>
                                  <w:i/>
                                </w:rPr>
                              </m:ctrlPr>
                            </m:fPr>
                            <m:num>
                              <m:r>
                                <w:rPr>
                                  <w:rFonts w:ascii="Cambria Math"/>
                                </w:rPr>
                                <m:t>1</m:t>
                              </m:r>
                            </m:num>
                            <m:den>
                              <m:r>
                                <w:rPr>
                                  <w:rFonts w:ascii="Cambria Math"/>
                                </w:rPr>
                                <m:t>1</m:t>
                              </m:r>
                              <m:sSup>
                                <m:sSupPr>
                                  <m:ctrlPr>
                                    <w:rPr>
                                      <w:rFonts w:ascii="Cambria Math" w:hAnsi="Cambria Math"/>
                                      <w:i/>
                                    </w:rPr>
                                  </m:ctrlPr>
                                </m:sSupPr>
                                <m:e>
                                  <m:r>
                                    <w:rPr>
                                      <w:rFonts w:ascii="Cambria Math"/>
                                    </w:rPr>
                                    <m:t>0</m:t>
                                  </m:r>
                                </m:e>
                                <m:sup>
                                  <m:f>
                                    <m:fPr>
                                      <m:ctrlPr>
                                        <w:rPr>
                                          <w:rFonts w:ascii="Cambria Math" w:hAnsi="Cambria Math"/>
                                          <w:i/>
                                        </w:rPr>
                                      </m:ctrlPr>
                                    </m:fPr>
                                    <m:num>
                                      <m:sSub>
                                        <m:sSubPr>
                                          <m:ctrlPr>
                                            <w:rPr>
                                              <w:rFonts w:ascii="Cambria Math" w:hAnsi="Cambria Math"/>
                                              <w:i/>
                                            </w:rPr>
                                          </m:ctrlPr>
                                        </m:sSubPr>
                                        <m:e>
                                          <m:r>
                                            <w:rPr>
                                              <w:rFonts w:ascii="Cambria Math"/>
                                            </w:rPr>
                                            <m:t>S</m:t>
                                          </m:r>
                                        </m:e>
                                        <m:sub>
                                          <m:r>
                                            <w:rPr>
                                              <w:rFonts w:ascii="Cambria Math"/>
                                            </w:rPr>
                                            <m:t>1</m:t>
                                          </m:r>
                                        </m:sub>
                                      </m:sSub>
                                    </m:num>
                                    <m:den>
                                      <m:r>
                                        <w:rPr>
                                          <w:rFonts w:ascii="Cambria Math"/>
                                        </w:rPr>
                                        <m:t>10</m:t>
                                      </m:r>
                                    </m:den>
                                  </m:f>
                                </m:sup>
                              </m:sSup>
                            </m:den>
                          </m:f>
                          <m:r>
                            <w:rPr>
                              <w:rFonts w:ascii="Cambria Math"/>
                            </w:rPr>
                            <m:t>+</m:t>
                          </m:r>
                          <m:f>
                            <m:fPr>
                              <m:ctrlPr>
                                <w:rPr>
                                  <w:rFonts w:ascii="Cambria Math" w:hAnsi="Cambria Math"/>
                                  <w:i/>
                                </w:rPr>
                              </m:ctrlPr>
                            </m:fPr>
                            <m:num>
                              <m:r>
                                <w:rPr>
                                  <w:rFonts w:ascii="Cambria Math"/>
                                </w:rPr>
                                <m:t>1</m:t>
                              </m:r>
                            </m:num>
                            <m:den>
                              <m:r>
                                <w:rPr>
                                  <w:rFonts w:ascii="Cambria Math"/>
                                </w:rPr>
                                <m:t>1</m:t>
                              </m:r>
                              <m:sSup>
                                <m:sSupPr>
                                  <m:ctrlPr>
                                    <w:rPr>
                                      <w:rFonts w:ascii="Cambria Math" w:hAnsi="Cambria Math"/>
                                      <w:i/>
                                    </w:rPr>
                                  </m:ctrlPr>
                                </m:sSupPr>
                                <m:e>
                                  <m:r>
                                    <w:rPr>
                                      <w:rFonts w:ascii="Cambria Math"/>
                                    </w:rPr>
                                    <m:t>0</m:t>
                                  </m:r>
                                </m:e>
                                <m:sup>
                                  <m:f>
                                    <m:fPr>
                                      <m:ctrlPr>
                                        <w:rPr>
                                          <w:rFonts w:ascii="Cambria Math" w:hAnsi="Cambria Math"/>
                                          <w:i/>
                                        </w:rPr>
                                      </m:ctrlPr>
                                    </m:fPr>
                                    <m:num>
                                      <m:sSub>
                                        <m:sSubPr>
                                          <m:ctrlPr>
                                            <w:rPr>
                                              <w:rFonts w:ascii="Cambria Math" w:hAnsi="Cambria Math"/>
                                              <w:i/>
                                            </w:rPr>
                                          </m:ctrlPr>
                                        </m:sSubPr>
                                        <m:e>
                                          <m:r>
                                            <w:rPr>
                                              <w:rFonts w:ascii="Cambria Math"/>
                                            </w:rPr>
                                            <m:t>S</m:t>
                                          </m:r>
                                        </m:e>
                                        <m:sub>
                                          <m:r>
                                            <w:rPr>
                                              <w:rFonts w:ascii="Cambria Math"/>
                                            </w:rPr>
                                            <m:t>2</m:t>
                                          </m:r>
                                        </m:sub>
                                      </m:sSub>
                                    </m:num>
                                    <m:den>
                                      <m:r>
                                        <w:rPr>
                                          <w:rFonts w:ascii="Cambria Math"/>
                                        </w:rPr>
                                        <m:t>10</m:t>
                                      </m:r>
                                    </m:den>
                                  </m:f>
                                </m:sup>
                              </m:sSup>
                            </m:den>
                          </m:f>
                          <m:r>
                            <w:rPr>
                              <w:rFonts w:ascii="Cambria Math"/>
                            </w:rPr>
                            <m:t>+</m:t>
                          </m:r>
                          <m:r>
                            <w:rPr>
                              <w:rFonts w:ascii="Cambria Math"/>
                            </w:rPr>
                            <m:t>…</m:t>
                          </m:r>
                          <m:r>
                            <w:rPr>
                              <w:rFonts w:ascii="Cambria Math"/>
                            </w:rPr>
                            <m:t>+</m:t>
                          </m:r>
                          <m:f>
                            <m:fPr>
                              <m:ctrlPr>
                                <w:rPr>
                                  <w:rFonts w:ascii="Cambria Math" w:hAnsi="Cambria Math"/>
                                  <w:i/>
                                </w:rPr>
                              </m:ctrlPr>
                            </m:fPr>
                            <m:num>
                              <m:r>
                                <w:rPr>
                                  <w:rFonts w:ascii="Cambria Math"/>
                                </w:rPr>
                                <m:t>1</m:t>
                              </m:r>
                            </m:num>
                            <m:den>
                              <m:r>
                                <w:rPr>
                                  <w:rFonts w:ascii="Cambria Math"/>
                                </w:rPr>
                                <m:t>1</m:t>
                              </m:r>
                              <m:sSup>
                                <m:sSupPr>
                                  <m:ctrlPr>
                                    <w:rPr>
                                      <w:rFonts w:ascii="Cambria Math" w:hAnsi="Cambria Math"/>
                                      <w:i/>
                                    </w:rPr>
                                  </m:ctrlPr>
                                </m:sSupPr>
                                <m:e>
                                  <m:r>
                                    <w:rPr>
                                      <w:rFonts w:ascii="Cambria Math"/>
                                    </w:rPr>
                                    <m:t>0</m:t>
                                  </m:r>
                                </m:e>
                                <m:sup>
                                  <m:f>
                                    <m:fPr>
                                      <m:ctrlPr>
                                        <w:rPr>
                                          <w:rFonts w:ascii="Cambria Math" w:hAnsi="Cambria Math"/>
                                          <w:i/>
                                        </w:rPr>
                                      </m:ctrlPr>
                                    </m:fPr>
                                    <m:num>
                                      <m:sSub>
                                        <m:sSubPr>
                                          <m:ctrlPr>
                                            <w:rPr>
                                              <w:rFonts w:ascii="Cambria Math" w:hAnsi="Cambria Math"/>
                                              <w:i/>
                                            </w:rPr>
                                          </m:ctrlPr>
                                        </m:sSubPr>
                                        <m:e>
                                          <m:r>
                                            <w:rPr>
                                              <w:rFonts w:ascii="Cambria Math"/>
                                            </w:rPr>
                                            <m:t>S</m:t>
                                          </m:r>
                                        </m:e>
                                        <m:sub>
                                          <m:r>
                                            <w:rPr>
                                              <w:rFonts w:ascii="Cambria Math"/>
                                            </w:rPr>
                                            <m:t>36</m:t>
                                          </m:r>
                                        </m:sub>
                                      </m:sSub>
                                    </m:num>
                                    <m:den>
                                      <m:r>
                                        <w:rPr>
                                          <w:rFonts w:ascii="Cambria Math"/>
                                        </w:rPr>
                                        <m:t>10</m:t>
                                      </m:r>
                                    </m:den>
                                  </m:f>
                                </m:sup>
                              </m:sSup>
                            </m:den>
                          </m:f>
                        </m:e>
                      </m:d>
                    </m:den>
                  </m:f>
                </m:e>
              </m:d>
            </m:e>
          </m:func>
        </m:oMath>
      </m:oMathPara>
    </w:p>
    <w:p w14:paraId="53BA9D36" w14:textId="04A1BABD" w:rsidR="00AF06BA" w:rsidRDefault="005A44BE" w:rsidP="00850758">
      <w:pPr>
        <w:rPr>
          <w:rFonts w:eastAsiaTheme="minorEastAsia"/>
          <w:lang w:eastAsia="zh-CN"/>
        </w:rPr>
      </w:pPr>
      <w:r w:rsidRPr="00A11874">
        <w:rPr>
          <w:rFonts w:eastAsiaTheme="minorEastAsia" w:hint="eastAsia"/>
          <w:b/>
          <w:bCs/>
          <w:lang w:eastAsia="zh-CN"/>
        </w:rPr>
        <w:t>Observation</w:t>
      </w:r>
      <w:r w:rsidRPr="00A11874">
        <w:rPr>
          <w:rFonts w:eastAsiaTheme="minorEastAsia"/>
          <w:b/>
          <w:bCs/>
          <w:lang w:eastAsia="zh-CN"/>
        </w:rPr>
        <w:t xml:space="preserve"> 1</w:t>
      </w:r>
      <w:r w:rsidRPr="00A11874">
        <w:rPr>
          <w:rFonts w:eastAsiaTheme="minorEastAsia" w:hint="eastAsia"/>
          <w:b/>
          <w:bCs/>
          <w:lang w:eastAsia="zh-CN"/>
        </w:rPr>
        <w:t>:</w:t>
      </w:r>
      <w:r w:rsidRPr="00A11874">
        <w:rPr>
          <w:rFonts w:eastAsiaTheme="minorEastAsia"/>
          <w:b/>
          <w:bCs/>
          <w:lang w:eastAsia="zh-CN"/>
        </w:rPr>
        <w:t xml:space="preserve"> </w:t>
      </w:r>
      <w:r w:rsidR="00150553">
        <w:rPr>
          <w:rFonts w:eastAsiaTheme="minorEastAsia"/>
          <w:lang w:eastAsia="zh-CN"/>
        </w:rPr>
        <w:t xml:space="preserve">more </w:t>
      </w:r>
      <w:r w:rsidR="00AF06BA">
        <w:rPr>
          <w:rFonts w:eastAsiaTheme="minorEastAsia"/>
          <w:lang w:eastAsia="zh-CN"/>
        </w:rPr>
        <w:t>missing peak beam</w:t>
      </w:r>
      <w:r w:rsidR="00150553">
        <w:rPr>
          <w:rFonts w:eastAsiaTheme="minorEastAsia"/>
          <w:lang w:eastAsia="zh-CN"/>
        </w:rPr>
        <w:t>s bring more difference value on TRMS.</w:t>
      </w:r>
      <w:r w:rsidR="00AF06BA">
        <w:rPr>
          <w:rFonts w:eastAsiaTheme="minorEastAsia"/>
          <w:lang w:eastAsia="zh-CN"/>
        </w:rPr>
        <w:t xml:space="preserve"> </w:t>
      </w:r>
      <w:r w:rsidR="00624E96">
        <w:rPr>
          <w:rFonts w:eastAsiaTheme="minorEastAsia"/>
          <w:lang w:eastAsia="zh-CN"/>
        </w:rPr>
        <w:t>But t</w:t>
      </w:r>
      <w:r w:rsidR="00150553">
        <w:rPr>
          <w:rFonts w:eastAsiaTheme="minorEastAsia"/>
          <w:lang w:eastAsia="zh-CN"/>
        </w:rPr>
        <w:t>he gap between 1 missing beam and 3 missing beams is</w:t>
      </w:r>
      <w:r w:rsidR="00AF06BA">
        <w:rPr>
          <w:rFonts w:eastAsiaTheme="minorEastAsia"/>
          <w:lang w:eastAsia="zh-CN"/>
        </w:rPr>
        <w:t xml:space="preserve"> </w:t>
      </w:r>
      <w:r w:rsidR="00624E96">
        <w:rPr>
          <w:rFonts w:eastAsiaTheme="minorEastAsia"/>
          <w:lang w:eastAsia="zh-CN"/>
        </w:rPr>
        <w:t>significant</w:t>
      </w:r>
      <w:r w:rsidR="00150553">
        <w:rPr>
          <w:rFonts w:eastAsiaTheme="minorEastAsia"/>
          <w:lang w:eastAsia="zh-CN"/>
        </w:rPr>
        <w:t>.</w:t>
      </w:r>
    </w:p>
    <w:p w14:paraId="3169B3B3" w14:textId="5A0D77B7" w:rsidR="00D945F6" w:rsidRDefault="00150553" w:rsidP="00850758">
      <w:pPr>
        <w:rPr>
          <w:rFonts w:eastAsiaTheme="minorEastAsia"/>
          <w:lang w:eastAsia="zh-CN"/>
        </w:rPr>
      </w:pPr>
      <w:r w:rsidRPr="00A11874">
        <w:rPr>
          <w:rFonts w:eastAsiaTheme="minorEastAsia" w:hint="eastAsia"/>
          <w:b/>
          <w:bCs/>
          <w:lang w:eastAsia="zh-CN"/>
        </w:rPr>
        <w:t>O</w:t>
      </w:r>
      <w:r w:rsidRPr="00A11874">
        <w:rPr>
          <w:rFonts w:eastAsiaTheme="minorEastAsia"/>
          <w:b/>
          <w:bCs/>
          <w:lang w:eastAsia="zh-CN"/>
        </w:rPr>
        <w:t xml:space="preserve">bservation 2: </w:t>
      </w:r>
      <w:r w:rsidR="00773E69">
        <w:rPr>
          <w:rFonts w:eastAsiaTheme="minorEastAsia"/>
          <w:lang w:eastAsia="zh-CN"/>
        </w:rPr>
        <w:t xml:space="preserve">compared with the number of missing peak beam, the </w:t>
      </w:r>
      <w:r w:rsidR="00624E96">
        <w:rPr>
          <w:rFonts w:eastAsiaTheme="minorEastAsia"/>
          <w:lang w:eastAsia="zh-CN"/>
        </w:rPr>
        <w:t>sensitivity</w:t>
      </w:r>
      <w:r w:rsidR="00773E69">
        <w:rPr>
          <w:rFonts w:eastAsiaTheme="minorEastAsia"/>
          <w:lang w:eastAsia="zh-CN"/>
        </w:rPr>
        <w:t xml:space="preserve"> level of </w:t>
      </w:r>
      <w:r w:rsidR="00624E96">
        <w:rPr>
          <w:rFonts w:eastAsiaTheme="minorEastAsia"/>
          <w:lang w:eastAsia="zh-CN"/>
        </w:rPr>
        <w:t xml:space="preserve">the </w:t>
      </w:r>
      <w:r w:rsidR="005A44BE">
        <w:rPr>
          <w:rFonts w:eastAsiaTheme="minorEastAsia"/>
          <w:lang w:eastAsia="zh-CN"/>
        </w:rPr>
        <w:t xml:space="preserve">missing peak beam </w:t>
      </w:r>
      <w:r w:rsidR="00773E69">
        <w:rPr>
          <w:rFonts w:eastAsiaTheme="minorEastAsia"/>
          <w:lang w:eastAsia="zh-CN"/>
        </w:rPr>
        <w:t>is</w:t>
      </w:r>
      <w:r w:rsidR="005A44BE">
        <w:rPr>
          <w:rFonts w:eastAsiaTheme="minorEastAsia"/>
          <w:lang w:eastAsia="zh-CN"/>
        </w:rPr>
        <w:t xml:space="preserve"> more </w:t>
      </w:r>
      <w:r w:rsidR="00624E96">
        <w:rPr>
          <w:rFonts w:eastAsiaTheme="minorEastAsia"/>
          <w:lang w:eastAsia="zh-CN"/>
        </w:rPr>
        <w:t>considerable</w:t>
      </w:r>
      <w:r w:rsidR="005A44BE">
        <w:rPr>
          <w:rFonts w:eastAsiaTheme="minorEastAsia"/>
          <w:lang w:eastAsia="zh-CN"/>
        </w:rPr>
        <w:t xml:space="preserve"> impact </w:t>
      </w:r>
      <w:r w:rsidR="00773E69">
        <w:rPr>
          <w:rFonts w:eastAsiaTheme="minorEastAsia"/>
          <w:lang w:eastAsia="zh-CN"/>
        </w:rPr>
        <w:t xml:space="preserve">factor </w:t>
      </w:r>
      <w:r w:rsidR="005A44BE">
        <w:rPr>
          <w:rFonts w:eastAsiaTheme="minorEastAsia"/>
          <w:lang w:eastAsia="zh-CN"/>
        </w:rPr>
        <w:t xml:space="preserve">on </w:t>
      </w:r>
      <w:r w:rsidR="00773E69">
        <w:rPr>
          <w:rFonts w:eastAsiaTheme="minorEastAsia"/>
          <w:lang w:eastAsia="zh-CN"/>
        </w:rPr>
        <w:t>average TRMS.</w:t>
      </w:r>
      <w:r w:rsidR="00F816A9">
        <w:rPr>
          <w:rFonts w:eastAsiaTheme="minorEastAsia"/>
          <w:lang w:eastAsia="zh-CN"/>
        </w:rPr>
        <w:t xml:space="preserve"> One 20dB peak beam not captured may cause </w:t>
      </w:r>
      <w:r w:rsidR="00741A6F">
        <w:rPr>
          <w:rFonts w:eastAsiaTheme="minorEastAsia"/>
          <w:lang w:eastAsia="zh-CN"/>
        </w:rPr>
        <w:t>5.74</w:t>
      </w:r>
      <w:r w:rsidR="00F816A9">
        <w:rPr>
          <w:rFonts w:eastAsiaTheme="minorEastAsia"/>
          <w:lang w:eastAsia="zh-CN"/>
        </w:rPr>
        <w:t>dB of TRMS difference.</w:t>
      </w:r>
    </w:p>
    <w:p w14:paraId="1B06112F" w14:textId="5E66B28F" w:rsidR="00850758" w:rsidRPr="00EA2BF7" w:rsidRDefault="00850758" w:rsidP="00850758">
      <w:pPr>
        <w:pStyle w:val="a7"/>
        <w:rPr>
          <w:rFonts w:eastAsia="宋体"/>
          <w:lang w:eastAsia="zh-CN"/>
        </w:rPr>
      </w:pPr>
      <w:r>
        <w:rPr>
          <w:rFonts w:eastAsia="宋体"/>
          <w:b/>
          <w:lang w:eastAsia="zh-CN"/>
        </w:rPr>
        <w:t>Proposal:</w:t>
      </w:r>
      <w:r w:rsidR="00741A6F">
        <w:rPr>
          <w:rFonts w:eastAsia="宋体"/>
          <w:lang w:eastAsia="zh-CN"/>
        </w:rPr>
        <w:t xml:space="preserve"> DUT with high directional radiation pattern should be carefully treated when measuring [36] points around the spherical surface.</w:t>
      </w:r>
    </w:p>
    <w:p w14:paraId="52CE045A" w14:textId="77777777" w:rsidR="00850758" w:rsidRPr="00EA2BF7" w:rsidRDefault="00850758" w:rsidP="00850758">
      <w:pPr>
        <w:rPr>
          <w:rFonts w:eastAsia="宋体"/>
          <w:lang w:eastAsia="zh-CN"/>
        </w:rPr>
      </w:pPr>
    </w:p>
    <w:p w14:paraId="4489C716" w14:textId="77777777" w:rsidR="00850758" w:rsidRDefault="00850758" w:rsidP="00850758">
      <w:pPr>
        <w:pStyle w:val="1"/>
        <w:rPr>
          <w:rFonts w:eastAsia="宋体"/>
          <w:lang w:eastAsia="zh-CN"/>
        </w:rPr>
      </w:pPr>
      <w:r>
        <w:rPr>
          <w:rFonts w:eastAsia="宋体" w:hint="eastAsia"/>
          <w:lang w:eastAsia="zh-CN"/>
        </w:rPr>
        <w:t>Conclusion</w:t>
      </w:r>
    </w:p>
    <w:p w14:paraId="591BB078" w14:textId="5CDC4B75" w:rsidR="00850758" w:rsidRPr="00037A65" w:rsidRDefault="00850758" w:rsidP="00850758">
      <w:pPr>
        <w:pStyle w:val="a7"/>
        <w:rPr>
          <w:rFonts w:eastAsia="宋体"/>
          <w:lang w:eastAsia="zh-CN"/>
        </w:rPr>
      </w:pPr>
      <w:r>
        <w:rPr>
          <w:rFonts w:eastAsia="宋体"/>
          <w:b/>
          <w:lang w:eastAsia="zh-CN"/>
        </w:rPr>
        <w:t>Proposal:</w:t>
      </w:r>
      <w:r w:rsidR="00037A65">
        <w:rPr>
          <w:rFonts w:eastAsia="宋体"/>
          <w:lang w:eastAsia="zh-CN"/>
        </w:rPr>
        <w:t xml:space="preserve"> </w:t>
      </w:r>
      <w:r w:rsidR="00741A6F">
        <w:rPr>
          <w:rFonts w:eastAsia="宋体"/>
          <w:lang w:eastAsia="zh-CN"/>
        </w:rPr>
        <w:t>DUT with high directional radiation pattern should be carefully treated when measuring [36] points around the spherical surface.</w:t>
      </w:r>
    </w:p>
    <w:p w14:paraId="164DCF07" w14:textId="77777777" w:rsidR="00850758" w:rsidRPr="00A44705" w:rsidRDefault="00850758" w:rsidP="00850758">
      <w:pPr>
        <w:pStyle w:val="1"/>
        <w:numPr>
          <w:ilvl w:val="0"/>
          <w:numId w:val="0"/>
        </w:numPr>
        <w:rPr>
          <w:rFonts w:eastAsia="宋体"/>
          <w:lang w:eastAsia="zh-CN"/>
        </w:rPr>
      </w:pPr>
      <w:r>
        <w:t>References</w:t>
      </w:r>
    </w:p>
    <w:p w14:paraId="5FAD7608" w14:textId="2F9A1637" w:rsidR="00850758" w:rsidRPr="00AB34DD" w:rsidRDefault="00AB34DD" w:rsidP="00850758">
      <w:pPr>
        <w:pStyle w:val="EX"/>
        <w:numPr>
          <w:ilvl w:val="0"/>
          <w:numId w:val="2"/>
        </w:numPr>
        <w:ind w:left="284" w:firstLine="0"/>
        <w:rPr>
          <w:rFonts w:eastAsia="宋体"/>
          <w:lang w:eastAsia="zh-CN"/>
        </w:rPr>
      </w:pPr>
      <w:bookmarkStart w:id="12" w:name="OLE_LINK34"/>
      <w:bookmarkStart w:id="13" w:name="OLE_LINK33"/>
      <w:r w:rsidRPr="00AB34DD">
        <w:rPr>
          <w:rFonts w:eastAsiaTheme="minorEastAsia"/>
          <w:lang w:eastAsia="zh-CN"/>
        </w:rPr>
        <w:t>R4-2002471</w:t>
      </w:r>
      <w:r w:rsidR="00850758" w:rsidRPr="00AB34DD">
        <w:rPr>
          <w:rFonts w:eastAsiaTheme="minorEastAsia"/>
          <w:lang w:eastAsia="zh-CN"/>
        </w:rPr>
        <w:t xml:space="preserve">, </w:t>
      </w:r>
      <w:r w:rsidRPr="00AB34DD">
        <w:rPr>
          <w:rFonts w:eastAsiaTheme="minorEastAsia"/>
          <w:lang w:eastAsia="zh-CN"/>
        </w:rPr>
        <w:t>WF on finalizing FR2 MIMO OTA</w:t>
      </w:r>
      <w:bookmarkEnd w:id="12"/>
      <w:bookmarkEnd w:id="13"/>
    </w:p>
    <w:p w14:paraId="1C95E8BA" w14:textId="77777777" w:rsidR="005E4062" w:rsidRPr="00850758" w:rsidRDefault="005E4062"/>
    <w:sectPr w:rsidR="005E4062" w:rsidRPr="00850758" w:rsidSect="00413D00">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480F1" w14:textId="77777777" w:rsidR="004C01B8" w:rsidRDefault="004C01B8" w:rsidP="00850758">
      <w:pPr>
        <w:spacing w:after="0"/>
      </w:pPr>
      <w:r>
        <w:separator/>
      </w:r>
    </w:p>
  </w:endnote>
  <w:endnote w:type="continuationSeparator" w:id="0">
    <w:p w14:paraId="3717E3A4" w14:textId="77777777" w:rsidR="004C01B8" w:rsidRDefault="004C01B8" w:rsidP="00850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AAFA" w14:textId="77777777" w:rsidR="000863F0" w:rsidRDefault="00B7643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2AA73" w14:textId="77777777" w:rsidR="004C01B8" w:rsidRDefault="004C01B8" w:rsidP="00850758">
      <w:pPr>
        <w:spacing w:after="0"/>
      </w:pPr>
      <w:r>
        <w:separator/>
      </w:r>
    </w:p>
  </w:footnote>
  <w:footnote w:type="continuationSeparator" w:id="0">
    <w:p w14:paraId="445ED97B" w14:textId="77777777" w:rsidR="004C01B8" w:rsidRDefault="004C01B8" w:rsidP="008507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2" w15:restartNumberingAfterBreak="0">
    <w:nsid w:val="71330F62"/>
    <w:multiLevelType w:val="hybridMultilevel"/>
    <w:tmpl w:val="4DB238C2"/>
    <w:lvl w:ilvl="0" w:tplc="8CF66606">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657"/>
    <w:rsid w:val="00015269"/>
    <w:rsid w:val="00037A65"/>
    <w:rsid w:val="00072A0B"/>
    <w:rsid w:val="0007628F"/>
    <w:rsid w:val="000B5B36"/>
    <w:rsid w:val="000F639D"/>
    <w:rsid w:val="0010093D"/>
    <w:rsid w:val="001372F4"/>
    <w:rsid w:val="00150553"/>
    <w:rsid w:val="001B318D"/>
    <w:rsid w:val="001E2AE3"/>
    <w:rsid w:val="0023755B"/>
    <w:rsid w:val="002A0A4E"/>
    <w:rsid w:val="002A59DF"/>
    <w:rsid w:val="003007EA"/>
    <w:rsid w:val="00302253"/>
    <w:rsid w:val="003055BB"/>
    <w:rsid w:val="00306CFB"/>
    <w:rsid w:val="00396458"/>
    <w:rsid w:val="00397D58"/>
    <w:rsid w:val="003E4363"/>
    <w:rsid w:val="004156D3"/>
    <w:rsid w:val="00486055"/>
    <w:rsid w:val="004C01B8"/>
    <w:rsid w:val="004E0907"/>
    <w:rsid w:val="00536B1F"/>
    <w:rsid w:val="005A44BE"/>
    <w:rsid w:val="005E2657"/>
    <w:rsid w:val="005E4062"/>
    <w:rsid w:val="00607879"/>
    <w:rsid w:val="00624E96"/>
    <w:rsid w:val="006D0F9D"/>
    <w:rsid w:val="006E19B4"/>
    <w:rsid w:val="006F2791"/>
    <w:rsid w:val="007034AA"/>
    <w:rsid w:val="00725D0D"/>
    <w:rsid w:val="00741A6F"/>
    <w:rsid w:val="0075256E"/>
    <w:rsid w:val="0076351E"/>
    <w:rsid w:val="00773E69"/>
    <w:rsid w:val="007C1879"/>
    <w:rsid w:val="007F631D"/>
    <w:rsid w:val="00850758"/>
    <w:rsid w:val="008778F5"/>
    <w:rsid w:val="008866CC"/>
    <w:rsid w:val="008909CC"/>
    <w:rsid w:val="00891A27"/>
    <w:rsid w:val="008B41AB"/>
    <w:rsid w:val="008B7A60"/>
    <w:rsid w:val="009436B5"/>
    <w:rsid w:val="00947EE4"/>
    <w:rsid w:val="00966A65"/>
    <w:rsid w:val="009C7150"/>
    <w:rsid w:val="00A11874"/>
    <w:rsid w:val="00A359EE"/>
    <w:rsid w:val="00A4613D"/>
    <w:rsid w:val="00A555F0"/>
    <w:rsid w:val="00A76589"/>
    <w:rsid w:val="00A80261"/>
    <w:rsid w:val="00AB34DD"/>
    <w:rsid w:val="00AF06BA"/>
    <w:rsid w:val="00B3520C"/>
    <w:rsid w:val="00B50622"/>
    <w:rsid w:val="00B7518F"/>
    <w:rsid w:val="00B76431"/>
    <w:rsid w:val="00BE54F3"/>
    <w:rsid w:val="00C85097"/>
    <w:rsid w:val="00C934BF"/>
    <w:rsid w:val="00CB3B11"/>
    <w:rsid w:val="00CB3BB3"/>
    <w:rsid w:val="00CD7F35"/>
    <w:rsid w:val="00CE633E"/>
    <w:rsid w:val="00D35AC3"/>
    <w:rsid w:val="00D61380"/>
    <w:rsid w:val="00D838FD"/>
    <w:rsid w:val="00D945F6"/>
    <w:rsid w:val="00D9616E"/>
    <w:rsid w:val="00DB2007"/>
    <w:rsid w:val="00E24EE7"/>
    <w:rsid w:val="00E92EE1"/>
    <w:rsid w:val="00EB16CB"/>
    <w:rsid w:val="00EF3B66"/>
    <w:rsid w:val="00F20B73"/>
    <w:rsid w:val="00F6734D"/>
    <w:rsid w:val="00F70AAD"/>
    <w:rsid w:val="00F816A9"/>
    <w:rsid w:val="00F8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FC1B9"/>
  <w15:chartTrackingRefBased/>
  <w15:docId w15:val="{B4E64BA1-3B28-4E15-84EB-E9266637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75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507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85075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85075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850758"/>
    <w:pPr>
      <w:numPr>
        <w:ilvl w:val="3"/>
      </w:numPr>
      <w:outlineLvl w:val="3"/>
    </w:pPr>
    <w:rPr>
      <w:sz w:val="24"/>
    </w:rPr>
  </w:style>
  <w:style w:type="paragraph" w:styleId="5">
    <w:name w:val="heading 5"/>
    <w:basedOn w:val="4"/>
    <w:next w:val="a"/>
    <w:link w:val="50"/>
    <w:qFormat/>
    <w:rsid w:val="00850758"/>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850758"/>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uiPriority w:val="99"/>
    <w:rsid w:val="00850758"/>
    <w:rPr>
      <w:sz w:val="18"/>
      <w:szCs w:val="18"/>
    </w:rPr>
  </w:style>
  <w:style w:type="paragraph" w:styleId="a5">
    <w:name w:val="footer"/>
    <w:basedOn w:val="a"/>
    <w:link w:val="a6"/>
    <w:unhideWhenUsed/>
    <w:rsid w:val="00850758"/>
    <w:pPr>
      <w:tabs>
        <w:tab w:val="center" w:pos="4153"/>
        <w:tab w:val="right" w:pos="8306"/>
      </w:tabs>
      <w:snapToGrid w:val="0"/>
    </w:pPr>
    <w:rPr>
      <w:sz w:val="18"/>
      <w:szCs w:val="18"/>
    </w:rPr>
  </w:style>
  <w:style w:type="character" w:customStyle="1" w:styleId="a6">
    <w:name w:val="页脚 字符"/>
    <w:basedOn w:val="a0"/>
    <w:link w:val="a5"/>
    <w:uiPriority w:val="99"/>
    <w:rsid w:val="00850758"/>
    <w:rPr>
      <w:sz w:val="18"/>
      <w:szCs w:val="18"/>
    </w:rPr>
  </w:style>
  <w:style w:type="character" w:customStyle="1" w:styleId="10">
    <w:name w:val="标题 1 字符"/>
    <w:basedOn w:val="a0"/>
    <w:uiPriority w:val="9"/>
    <w:rsid w:val="00850758"/>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85075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85075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850758"/>
    <w:rPr>
      <w:rFonts w:ascii="Arial" w:eastAsia="Arial" w:hAnsi="Arial" w:cs="Times New Roman"/>
      <w:kern w:val="0"/>
      <w:sz w:val="24"/>
      <w:szCs w:val="20"/>
      <w:lang w:val="en-GB" w:eastAsia="en-US"/>
    </w:rPr>
  </w:style>
  <w:style w:type="character" w:customStyle="1" w:styleId="50">
    <w:name w:val="标题 5 字符"/>
    <w:basedOn w:val="a0"/>
    <w:link w:val="5"/>
    <w:rsid w:val="00850758"/>
    <w:rPr>
      <w:rFonts w:ascii="Arial" w:eastAsia="Arial" w:hAnsi="Arial" w:cs="Times New Roman"/>
      <w:kern w:val="0"/>
      <w:sz w:val="22"/>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50758"/>
    <w:rPr>
      <w:rFonts w:ascii="Arial" w:eastAsia="Arial" w:hAnsi="Arial" w:cs="Times New Roman"/>
      <w:kern w:val="0"/>
      <w:sz w:val="36"/>
      <w:szCs w:val="20"/>
      <w:lang w:val="en-GB" w:eastAsia="en-US"/>
    </w:rPr>
  </w:style>
  <w:style w:type="paragraph" w:customStyle="1" w:styleId="TAL">
    <w:name w:val="TAL"/>
    <w:basedOn w:val="a"/>
    <w:link w:val="TALChar"/>
    <w:qFormat/>
    <w:rsid w:val="00850758"/>
    <w:pPr>
      <w:keepNext/>
      <w:keepLines/>
      <w:spacing w:after="0"/>
    </w:pPr>
    <w:rPr>
      <w:rFonts w:ascii="Arial" w:eastAsia="MS Mincho" w:hAnsi="Arial"/>
      <w:sz w:val="18"/>
    </w:rPr>
  </w:style>
  <w:style w:type="character" w:customStyle="1" w:styleId="TALChar">
    <w:name w:val="TAL Char"/>
    <w:link w:val="TAL"/>
    <w:rsid w:val="00850758"/>
    <w:rPr>
      <w:rFonts w:ascii="Arial" w:eastAsia="MS Mincho" w:hAnsi="Arial" w:cs="Times New Roman"/>
      <w:kern w:val="0"/>
      <w:sz w:val="18"/>
      <w:szCs w:val="20"/>
      <w:lang w:val="en-GB" w:eastAsia="en-US"/>
    </w:rPr>
  </w:style>
  <w:style w:type="paragraph" w:customStyle="1" w:styleId="TAH">
    <w:name w:val="TAH"/>
    <w:basedOn w:val="TAC"/>
    <w:link w:val="TAHCar"/>
    <w:qFormat/>
    <w:rsid w:val="00850758"/>
    <w:rPr>
      <w:rFonts w:eastAsia="Times New Roman"/>
      <w:b/>
    </w:rPr>
  </w:style>
  <w:style w:type="paragraph" w:customStyle="1" w:styleId="TAC">
    <w:name w:val="TAC"/>
    <w:basedOn w:val="TAL"/>
    <w:link w:val="TACChar"/>
    <w:qFormat/>
    <w:rsid w:val="00850758"/>
    <w:pPr>
      <w:jc w:val="center"/>
    </w:pPr>
  </w:style>
  <w:style w:type="character" w:customStyle="1" w:styleId="TACChar">
    <w:name w:val="TAC Char"/>
    <w:link w:val="TAC"/>
    <w:qFormat/>
    <w:rsid w:val="00850758"/>
    <w:rPr>
      <w:rFonts w:ascii="Arial" w:eastAsia="MS Mincho" w:hAnsi="Arial" w:cs="Times New Roman"/>
      <w:kern w:val="0"/>
      <w:sz w:val="18"/>
      <w:szCs w:val="20"/>
      <w:lang w:val="en-GB" w:eastAsia="en-US"/>
    </w:rPr>
  </w:style>
  <w:style w:type="paragraph" w:customStyle="1" w:styleId="TH">
    <w:name w:val="TH"/>
    <w:basedOn w:val="a"/>
    <w:link w:val="THChar"/>
    <w:qFormat/>
    <w:rsid w:val="00850758"/>
    <w:pPr>
      <w:keepNext/>
      <w:keepLines/>
      <w:spacing w:before="60"/>
      <w:jc w:val="center"/>
    </w:pPr>
    <w:rPr>
      <w:rFonts w:ascii="Arial" w:eastAsia="MS Mincho" w:hAnsi="Arial"/>
      <w:b/>
    </w:rPr>
  </w:style>
  <w:style w:type="character" w:customStyle="1" w:styleId="THChar">
    <w:name w:val="TH Char"/>
    <w:link w:val="TH"/>
    <w:qFormat/>
    <w:rsid w:val="00850758"/>
    <w:rPr>
      <w:rFonts w:ascii="Arial" w:eastAsia="MS Mincho" w:hAnsi="Arial" w:cs="Times New Roman"/>
      <w:b/>
      <w:kern w:val="0"/>
      <w:sz w:val="20"/>
      <w:szCs w:val="20"/>
      <w:lang w:val="en-GB" w:eastAsia="en-US"/>
    </w:rPr>
  </w:style>
  <w:style w:type="paragraph" w:customStyle="1" w:styleId="TAN">
    <w:name w:val="TAN"/>
    <w:basedOn w:val="TAL"/>
    <w:link w:val="TANChar"/>
    <w:qFormat/>
    <w:rsid w:val="00850758"/>
    <w:pPr>
      <w:ind w:left="851" w:hanging="851"/>
    </w:pPr>
    <w:rPr>
      <w:rFonts w:eastAsia="Times New Roman"/>
      <w:szCs w:val="18"/>
    </w:rPr>
  </w:style>
  <w:style w:type="paragraph" w:styleId="a7">
    <w:name w:val="Body Text"/>
    <w:aliases w:val="bt,body indent,paragraph 2,body text, ändrad,AvtalBrödtext,ändrad,Bodytext,Compliance,Response,Body3"/>
    <w:basedOn w:val="a"/>
    <w:link w:val="12"/>
    <w:semiHidden/>
    <w:rsid w:val="00850758"/>
    <w:rPr>
      <w:rFonts w:eastAsia="MS Mincho"/>
      <w:lang w:eastAsia="en-GB"/>
    </w:rPr>
  </w:style>
  <w:style w:type="character" w:customStyle="1" w:styleId="a8">
    <w:name w:val="正文文本 字符"/>
    <w:basedOn w:val="a0"/>
    <w:uiPriority w:val="99"/>
    <w:semiHidden/>
    <w:rsid w:val="00850758"/>
    <w:rPr>
      <w:rFonts w:ascii="Times New Roman" w:eastAsia="Times New Roman" w:hAnsi="Times New Roman" w:cs="Times New Roman"/>
      <w:kern w:val="0"/>
      <w:sz w:val="20"/>
      <w:szCs w:val="20"/>
      <w:lang w:val="en-GB" w:eastAsia="en-US"/>
    </w:rPr>
  </w:style>
  <w:style w:type="character" w:customStyle="1" w:styleId="12">
    <w:name w:val="正文文本 字符1"/>
    <w:aliases w:val="bt 字符,body indent 字符,paragraph 2 字符,body text 字符, ändrad 字符,AvtalBrödtext 字符,ändrad 字符,Bodytext 字符,Compliance 字符,Response 字符,Body3 字符"/>
    <w:link w:val="a7"/>
    <w:semiHidden/>
    <w:rsid w:val="00850758"/>
    <w:rPr>
      <w:rFonts w:ascii="Times New Roman" w:eastAsia="MS Mincho" w:hAnsi="Times New Roman" w:cs="Times New Roman"/>
      <w:kern w:val="0"/>
      <w:sz w:val="20"/>
      <w:szCs w:val="20"/>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rsid w:val="00850758"/>
    <w:rPr>
      <w:rFonts w:ascii="Arial" w:eastAsia="Times New Roman" w:hAnsi="Arial"/>
      <w:b/>
      <w:noProof/>
      <w:sz w:val="18"/>
      <w:lang w:val="en-GB" w:eastAsia="en-US" w:bidi="ar-SA"/>
    </w:rPr>
  </w:style>
  <w:style w:type="paragraph" w:customStyle="1" w:styleId="EX">
    <w:name w:val="EX"/>
    <w:basedOn w:val="a"/>
    <w:link w:val="EXChar"/>
    <w:rsid w:val="00850758"/>
    <w:pPr>
      <w:keepLines/>
      <w:overflowPunct/>
      <w:autoSpaceDE/>
      <w:autoSpaceDN/>
      <w:adjustRightInd/>
      <w:ind w:left="1702" w:hanging="1418"/>
      <w:textAlignment w:val="auto"/>
    </w:pPr>
    <w:rPr>
      <w:rFonts w:eastAsia="MS Mincho"/>
    </w:rPr>
  </w:style>
  <w:style w:type="character" w:customStyle="1" w:styleId="TAHCar">
    <w:name w:val="TAH Car"/>
    <w:link w:val="TAH"/>
    <w:qFormat/>
    <w:rsid w:val="00850758"/>
    <w:rPr>
      <w:rFonts w:ascii="Arial" w:eastAsia="Times New Roman" w:hAnsi="Arial" w:cs="Times New Roman"/>
      <w:b/>
      <w:kern w:val="0"/>
      <w:sz w:val="18"/>
      <w:szCs w:val="20"/>
      <w:lang w:val="en-GB" w:eastAsia="en-US"/>
    </w:rPr>
  </w:style>
  <w:style w:type="character" w:customStyle="1" w:styleId="TANChar">
    <w:name w:val="TAN Char"/>
    <w:link w:val="TAN"/>
    <w:qFormat/>
    <w:rsid w:val="00850758"/>
    <w:rPr>
      <w:rFonts w:ascii="Arial" w:eastAsia="Times New Roman" w:hAnsi="Arial" w:cs="Times New Roman"/>
      <w:kern w:val="0"/>
      <w:sz w:val="18"/>
      <w:szCs w:val="18"/>
      <w:lang w:val="en-GB" w:eastAsia="en-US"/>
    </w:rPr>
  </w:style>
  <w:style w:type="character" w:customStyle="1" w:styleId="EXChar">
    <w:name w:val="EX Char"/>
    <w:link w:val="EX"/>
    <w:rsid w:val="00850758"/>
    <w:rPr>
      <w:rFonts w:ascii="Times New Roman" w:eastAsia="MS Mincho" w:hAnsi="Times New Roman" w:cs="Times New Roman"/>
      <w:kern w:val="0"/>
      <w:sz w:val="20"/>
      <w:szCs w:val="20"/>
      <w:lang w:val="en-GB" w:eastAsia="en-US"/>
    </w:rPr>
  </w:style>
  <w:style w:type="paragraph" w:styleId="a9">
    <w:name w:val="List Paragraph"/>
    <w:basedOn w:val="a"/>
    <w:uiPriority w:val="34"/>
    <w:qFormat/>
    <w:rsid w:val="008B41AB"/>
    <w:pPr>
      <w:ind w:firstLineChars="200" w:firstLine="420"/>
    </w:pPr>
  </w:style>
  <w:style w:type="paragraph" w:styleId="aa">
    <w:name w:val="Balloon Text"/>
    <w:basedOn w:val="a"/>
    <w:link w:val="ab"/>
    <w:uiPriority w:val="99"/>
    <w:semiHidden/>
    <w:unhideWhenUsed/>
    <w:rsid w:val="008778F5"/>
    <w:pPr>
      <w:spacing w:after="0"/>
    </w:pPr>
    <w:rPr>
      <w:sz w:val="18"/>
      <w:szCs w:val="18"/>
    </w:rPr>
  </w:style>
  <w:style w:type="character" w:customStyle="1" w:styleId="ab">
    <w:name w:val="批注框文本 字符"/>
    <w:basedOn w:val="a0"/>
    <w:link w:val="aa"/>
    <w:uiPriority w:val="99"/>
    <w:semiHidden/>
    <w:rsid w:val="008778F5"/>
    <w:rPr>
      <w:rFonts w:ascii="Times New Roman" w:eastAsia="Times New Roman" w:hAnsi="Times New Roman" w:cs="Times New Roman"/>
      <w:kern w:val="0"/>
      <w:sz w:val="18"/>
      <w:szCs w:val="18"/>
      <w:lang w:val="en-GB" w:eastAsia="en-US"/>
    </w:rPr>
  </w:style>
  <w:style w:type="table" w:styleId="ac">
    <w:name w:val="Table Grid"/>
    <w:basedOn w:val="a1"/>
    <w:uiPriority w:val="39"/>
    <w:rsid w:val="00397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邵帅</dc:creator>
  <cp:keywords/>
  <dc:description/>
  <cp:lastModifiedBy>OPPO Jinqiang</cp:lastModifiedBy>
  <cp:revision>4</cp:revision>
  <dcterms:created xsi:type="dcterms:W3CDTF">2020-04-10T08:43:00Z</dcterms:created>
  <dcterms:modified xsi:type="dcterms:W3CDTF">2020-04-10T10:02:00Z</dcterms:modified>
</cp:coreProperties>
</file>